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rPr>
          <w:rFonts w:ascii="仿宋_GB2312" w:hAnsi="宋体" w:eastAsia="仿宋_GB2312" w:cs="宋体"/>
          <w:bCs/>
          <w:sz w:val="32"/>
          <w:szCs w:val="32"/>
        </w:rPr>
      </w:pPr>
      <w:bookmarkStart w:id="0" w:name="_GoBack"/>
      <w:bookmarkEnd w:id="0"/>
    </w:p>
    <w:p>
      <w:pPr>
        <w:tabs>
          <w:tab w:val="left" w:pos="7560"/>
        </w:tabs>
        <w:rPr>
          <w:rFonts w:ascii="仿宋_GB2312" w:hAnsi="宋体" w:eastAsia="仿宋_GB2312" w:cs="宋体"/>
          <w:bCs/>
          <w:sz w:val="32"/>
          <w:szCs w:val="32"/>
        </w:rPr>
      </w:pPr>
    </w:p>
    <w:p>
      <w:pPr>
        <w:tabs>
          <w:tab w:val="left" w:pos="7560"/>
        </w:tabs>
        <w:rPr>
          <w:rFonts w:ascii="仿宋_GB2312" w:hAnsi="宋体" w:eastAsia="仿宋_GB2312" w:cs="宋体"/>
          <w:bCs/>
          <w:sz w:val="32"/>
          <w:szCs w:val="32"/>
        </w:rPr>
      </w:pPr>
    </w:p>
    <w:p>
      <w:pPr>
        <w:tabs>
          <w:tab w:val="left" w:pos="7560"/>
        </w:tabs>
        <w:jc w:val="center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福理工财〔201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〕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号</w:t>
      </w:r>
    </w:p>
    <w:p>
      <w:pPr>
        <w:tabs>
          <w:tab w:val="left" w:pos="7560"/>
        </w:tabs>
        <w:jc w:val="center"/>
        <w:rPr>
          <w:rFonts w:ascii="仿宋_GB2312" w:hAnsi="宋体" w:eastAsia="仿宋_GB2312" w:cs="宋体"/>
          <w:bCs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860" w:lineRule="exact"/>
        <w:jc w:val="center"/>
        <w:rPr>
          <w:rFonts w:hint="eastAsia" w:ascii="方正小标宋简体" w:eastAsia="方正小标宋简体" w:hAnsiTheme="minorEastAsia"/>
          <w:color w:val="2B2B2B"/>
          <w:sz w:val="44"/>
          <w:szCs w:val="44"/>
        </w:rPr>
      </w:pPr>
      <w:r>
        <w:rPr>
          <w:rFonts w:hint="eastAsia" w:ascii="方正小标宋简体" w:eastAsia="方正小标宋简体" w:hAnsiTheme="minorEastAsia"/>
          <w:color w:val="2B2B2B"/>
          <w:sz w:val="44"/>
          <w:szCs w:val="44"/>
        </w:rPr>
        <w:t>关于201</w:t>
      </w:r>
      <w:r>
        <w:rPr>
          <w:rFonts w:hint="eastAsia" w:ascii="方正小标宋简体" w:eastAsia="方正小标宋简体" w:hAnsiTheme="minorEastAsia"/>
          <w:color w:val="2B2B2B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 w:hAnsiTheme="minorEastAsia"/>
          <w:color w:val="2B2B2B"/>
          <w:sz w:val="44"/>
          <w:szCs w:val="44"/>
        </w:rPr>
        <w:t>-20</w:t>
      </w:r>
      <w:r>
        <w:rPr>
          <w:rFonts w:hint="eastAsia" w:ascii="方正小标宋简体" w:eastAsia="方正小标宋简体" w:hAnsiTheme="minorEastAsia"/>
          <w:color w:val="2B2B2B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 w:hAnsiTheme="minorEastAsia"/>
          <w:color w:val="2B2B2B"/>
          <w:sz w:val="44"/>
          <w:szCs w:val="44"/>
        </w:rPr>
        <w:t>学年</w:t>
      </w:r>
      <w:r>
        <w:rPr>
          <w:rFonts w:hint="eastAsia" w:ascii="方正小标宋简体" w:eastAsia="方正小标宋简体" w:hAnsiTheme="minorEastAsia"/>
          <w:color w:val="2B2B2B"/>
          <w:sz w:val="44"/>
          <w:szCs w:val="44"/>
          <w:lang w:eastAsia="zh-CN"/>
        </w:rPr>
        <w:t>收费工作的</w:t>
      </w:r>
      <w:r>
        <w:rPr>
          <w:rFonts w:hint="eastAsia" w:ascii="方正小标宋简体" w:eastAsia="方正小标宋简体" w:hAnsiTheme="minorEastAsia"/>
          <w:color w:val="2B2B2B"/>
          <w:sz w:val="44"/>
          <w:szCs w:val="44"/>
        </w:rPr>
        <w:t>通知</w:t>
      </w: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各院、处（室）、馆、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所、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中心：</w:t>
      </w:r>
    </w:p>
    <w:p>
      <w:pPr>
        <w:widowControl/>
        <w:ind w:firstLine="640" w:firstLineChars="200"/>
        <w:jc w:val="left"/>
        <w:rPr>
          <w:rFonts w:ascii="仿宋_GB2312" w:eastAsia="仿宋_GB2312" w:cs="Arial Unicode MS" w:hAnsiTheme="minorEastAsia"/>
          <w:sz w:val="32"/>
          <w:szCs w:val="32"/>
        </w:rPr>
      </w:pPr>
      <w:r>
        <w:rPr>
          <w:rFonts w:hint="eastAsia" w:ascii="仿宋_GB2312" w:eastAsia="仿宋_GB2312" w:cs="Arial Unicode MS" w:hAnsiTheme="minorEastAsia"/>
          <w:sz w:val="32"/>
          <w:szCs w:val="32"/>
        </w:rPr>
        <w:t>为了顺利做好201</w:t>
      </w:r>
      <w:r>
        <w:rPr>
          <w:rFonts w:hint="eastAsia" w:ascii="仿宋_GB2312" w:eastAsia="仿宋_GB2312" w:cs="Arial Unicode MS" w:hAnsi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Arial Unicode MS" w:hAnsiTheme="minorEastAsia"/>
          <w:sz w:val="32"/>
          <w:szCs w:val="32"/>
        </w:rPr>
        <w:t>-20</w:t>
      </w:r>
      <w:r>
        <w:rPr>
          <w:rFonts w:hint="eastAsia" w:ascii="仿宋_GB2312" w:eastAsia="仿宋_GB2312" w:cs="Arial Unicode MS" w:hAnsiTheme="minorEastAsia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Arial Unicode MS" w:hAnsiTheme="minorEastAsia"/>
          <w:sz w:val="32"/>
          <w:szCs w:val="32"/>
        </w:rPr>
        <w:t>学年的</w:t>
      </w:r>
      <w:r>
        <w:rPr>
          <w:rFonts w:hint="eastAsia" w:ascii="仿宋_GB2312" w:eastAsia="仿宋_GB2312" w:cs="Arial Unicode MS" w:hAnsiTheme="minorEastAsia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Arial Unicode MS" w:hAnsiTheme="minorEastAsia"/>
          <w:sz w:val="32"/>
          <w:szCs w:val="32"/>
        </w:rPr>
        <w:t>1</w:t>
      </w:r>
      <w:r>
        <w:rPr>
          <w:rFonts w:hint="eastAsia" w:ascii="仿宋_GB2312" w:eastAsia="仿宋_GB2312" w:cs="Arial Unicode MS" w:hAnsiTheme="minorEastAsia"/>
          <w:sz w:val="32"/>
          <w:szCs w:val="32"/>
          <w:lang w:val="en-US" w:eastAsia="zh-CN"/>
        </w:rPr>
        <w:t>6-2018级在校</w:t>
      </w:r>
      <w:r>
        <w:rPr>
          <w:rFonts w:hint="eastAsia" w:ascii="仿宋_GB2312" w:eastAsia="仿宋_GB2312" w:cs="Arial Unicode MS" w:hAnsiTheme="minorEastAsia"/>
          <w:sz w:val="32"/>
          <w:szCs w:val="32"/>
        </w:rPr>
        <w:t>生收费工作，现将有关学生学杂费委托</w:t>
      </w:r>
      <w:r>
        <w:rPr>
          <w:rFonts w:hint="eastAsia" w:ascii="仿宋_GB2312" w:eastAsia="仿宋_GB2312" w:cs="Arial Unicode MS" w:hAnsiTheme="minorEastAsia"/>
          <w:sz w:val="32"/>
          <w:szCs w:val="32"/>
          <w:lang w:eastAsia="zh-CN"/>
        </w:rPr>
        <w:t>工行</w:t>
      </w:r>
      <w:r>
        <w:rPr>
          <w:rFonts w:hint="eastAsia" w:ascii="仿宋_GB2312" w:eastAsia="仿宋_GB2312" w:cs="Arial Unicode MS" w:hAnsiTheme="minorEastAsia"/>
          <w:sz w:val="32"/>
          <w:szCs w:val="32"/>
        </w:rPr>
        <w:t>代扣代缴事宜通知如下：</w:t>
      </w:r>
    </w:p>
    <w:p>
      <w:pPr>
        <w:widowControl/>
        <w:numPr>
          <w:ilvl w:val="0"/>
          <w:numId w:val="1"/>
        </w:numPr>
        <w:ind w:firstLine="643" w:firstLineChars="200"/>
        <w:jc w:val="left"/>
        <w:rPr>
          <w:rFonts w:hint="eastAsia" w:ascii="仿宋_GB2312" w:eastAsia="仿宋_GB2312" w:cs="Arial Unicode MS" w:hAnsiTheme="minorEastAsia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委托银行代扣代缴时间：</w:t>
      </w:r>
      <w:r>
        <w:rPr>
          <w:rFonts w:hint="eastAsia" w:ascii="仿宋_GB2312" w:eastAsia="仿宋_GB2312" w:cs="Arial Unicode MS" w:hAnsiTheme="minorEastAsia"/>
          <w:sz w:val="32"/>
          <w:szCs w:val="32"/>
        </w:rPr>
        <w:t>请同学们于</w:t>
      </w:r>
      <w:r>
        <w:rPr>
          <w:rFonts w:hint="eastAsia" w:ascii="仿宋_GB2312" w:eastAsia="仿宋_GB2312" w:cs="Arial Unicode MS" w:hAnsiTheme="minorEastAsia"/>
          <w:b w:val="0"/>
          <w:bCs/>
          <w:sz w:val="32"/>
          <w:szCs w:val="32"/>
        </w:rPr>
        <w:t>8月2</w:t>
      </w:r>
      <w:r>
        <w:rPr>
          <w:rFonts w:hint="eastAsia" w:ascii="仿宋_GB2312" w:eastAsia="仿宋_GB2312" w:cs="Arial Unicode MS" w:hAnsiTheme="minorEastAsia"/>
          <w:b w:val="0"/>
          <w:bCs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Arial Unicode MS" w:hAnsiTheme="minorEastAsia"/>
          <w:b w:val="0"/>
          <w:bCs/>
          <w:sz w:val="32"/>
          <w:szCs w:val="32"/>
        </w:rPr>
        <w:t>日</w:t>
      </w:r>
      <w:r>
        <w:rPr>
          <w:rFonts w:hint="eastAsia" w:ascii="仿宋_GB2312" w:eastAsia="仿宋_GB2312" w:cs="Arial Unicode MS" w:hAnsiTheme="minorEastAsia"/>
          <w:sz w:val="32"/>
          <w:szCs w:val="32"/>
        </w:rPr>
        <w:t>前将所需缴纳的</w:t>
      </w:r>
      <w:r>
        <w:rPr>
          <w:rFonts w:hint="eastAsia" w:ascii="仿宋_GB2312" w:eastAsia="仿宋_GB2312" w:cs="Arial Unicode MS" w:hAnsiTheme="minorEastAsia"/>
          <w:sz w:val="32"/>
          <w:szCs w:val="32"/>
          <w:lang w:eastAsia="zh-CN"/>
        </w:rPr>
        <w:t>学杂</w:t>
      </w:r>
      <w:r>
        <w:rPr>
          <w:rFonts w:hint="eastAsia" w:ascii="仿宋_GB2312" w:eastAsia="仿宋_GB2312" w:cs="Arial Unicode MS" w:hAnsiTheme="minorEastAsia"/>
          <w:sz w:val="32"/>
          <w:szCs w:val="32"/>
        </w:rPr>
        <w:t>费存入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在本校</w:t>
      </w:r>
      <w:r>
        <w:rPr>
          <w:rFonts w:ascii="仿宋_GB2312" w:hAnsi="宋体" w:eastAsia="仿宋_GB2312" w:cs="Arial"/>
          <w:kern w:val="0"/>
          <w:sz w:val="32"/>
          <w:szCs w:val="32"/>
        </w:rPr>
        <w:t>教务系统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登记的工行卡</w:t>
      </w:r>
      <w:r>
        <w:rPr>
          <w:rFonts w:hint="eastAsia" w:ascii="仿宋_GB2312" w:eastAsia="仿宋_GB2312" w:cs="Arial Unicode MS" w:hAnsiTheme="minorEastAsia"/>
          <w:sz w:val="32"/>
          <w:szCs w:val="32"/>
        </w:rPr>
        <w:t>，学</w:t>
      </w:r>
      <w:r>
        <w:rPr>
          <w:rFonts w:hint="eastAsia" w:ascii="仿宋_GB2312" w:eastAsia="仿宋_GB2312" w:cs="Arial Unicode MS" w:hAnsiTheme="minorEastAsia"/>
          <w:sz w:val="32"/>
          <w:szCs w:val="32"/>
          <w:lang w:eastAsia="zh-CN"/>
        </w:rPr>
        <w:t>校</w:t>
      </w:r>
      <w:r>
        <w:rPr>
          <w:rFonts w:hint="eastAsia" w:ascii="仿宋_GB2312" w:eastAsia="仿宋_GB2312" w:cs="Arial Unicode MS" w:hAnsiTheme="minorEastAsia"/>
          <w:sz w:val="32"/>
          <w:szCs w:val="32"/>
        </w:rPr>
        <w:t>将在</w:t>
      </w:r>
      <w:r>
        <w:rPr>
          <w:rFonts w:hint="eastAsia" w:ascii="仿宋_GB2312" w:eastAsia="仿宋_GB2312" w:cs="Arial Unicode MS" w:hAnsiTheme="minorEastAsia"/>
          <w:b w:val="0"/>
          <w:bCs/>
          <w:sz w:val="32"/>
          <w:szCs w:val="32"/>
        </w:rPr>
        <w:t>8月2</w:t>
      </w:r>
      <w:r>
        <w:rPr>
          <w:rFonts w:hint="eastAsia" w:ascii="仿宋_GB2312" w:eastAsia="仿宋_GB2312" w:cs="Arial Unicode MS" w:hAnsiTheme="minorEastAsia"/>
          <w:b w:val="0"/>
          <w:bCs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Arial Unicode MS" w:hAnsiTheme="minorEastAsia"/>
          <w:b w:val="0"/>
          <w:bCs/>
          <w:sz w:val="32"/>
          <w:szCs w:val="32"/>
        </w:rPr>
        <w:t>日</w:t>
      </w:r>
      <w:r>
        <w:rPr>
          <w:rFonts w:hint="eastAsia" w:ascii="仿宋_GB2312" w:eastAsia="仿宋_GB2312" w:cs="Arial Unicode MS" w:hAnsiTheme="minorEastAsia"/>
          <w:sz w:val="32"/>
          <w:szCs w:val="32"/>
        </w:rPr>
        <w:t>委托工行代扣代缴。</w:t>
      </w:r>
    </w:p>
    <w:p>
      <w:pPr>
        <w:widowControl/>
        <w:numPr>
          <w:ilvl w:val="0"/>
          <w:numId w:val="1"/>
        </w:numPr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收费标准：</w:t>
      </w:r>
    </w:p>
    <w:p>
      <w:pPr>
        <w:widowControl/>
        <w:numPr>
          <w:ilvl w:val="0"/>
          <w:numId w:val="0"/>
        </w:numPr>
        <w:jc w:val="left"/>
        <w:rPr>
          <w:rFonts w:hint="eastAsia" w:ascii="仿宋_GB2312" w:eastAsia="仿宋_GB2312" w:cs="Arial Unicode MS" w:hAnsi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Arial Unicode MS" w:hAnsiTheme="minorEastAsia"/>
          <w:color w:val="000000"/>
          <w:kern w:val="0"/>
          <w:sz w:val="32"/>
          <w:szCs w:val="32"/>
        </w:rPr>
        <w:t>详见《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20</w:t>
      </w:r>
      <w:r>
        <w:rPr>
          <w:rFonts w:ascii="仿宋_GB2312" w:hAnsi="宋体" w:eastAsia="仿宋_GB2312" w:cs="Arial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-20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学年201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6-2018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级</w:t>
      </w:r>
      <w:r>
        <w:rPr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在校生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应缴学杂费一览表</w:t>
      </w:r>
      <w:r>
        <w:rPr>
          <w:rFonts w:hint="eastAsia" w:ascii="仿宋_GB2312" w:eastAsia="仿宋_GB2312" w:cs="Arial Unicode MS" w:hAnsiTheme="minorEastAsia"/>
          <w:color w:val="000000"/>
          <w:kern w:val="0"/>
          <w:sz w:val="28"/>
          <w:szCs w:val="28"/>
        </w:rPr>
        <w:t>》</w:t>
      </w:r>
    </w:p>
    <w:p>
      <w:pPr>
        <w:widowControl/>
        <w:spacing w:line="360" w:lineRule="auto"/>
        <w:jc w:val="center"/>
        <w:rPr>
          <w:rFonts w:hint="eastAsia" w:ascii="仿宋_GB2312" w:eastAsia="仿宋_GB2312" w:cs="Arial Unicode MS" w:hAnsi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Arial Unicode MS" w:hAnsiTheme="minorEastAsia"/>
          <w:color w:val="000000"/>
          <w:kern w:val="0"/>
          <w:sz w:val="28"/>
          <w:szCs w:val="28"/>
          <w:lang w:val="en-US" w:eastAsia="zh-CN"/>
        </w:rPr>
        <w:t xml:space="preserve">                                 </w:t>
      </w:r>
    </w:p>
    <w:p>
      <w:pPr>
        <w:widowControl/>
        <w:spacing w:line="360" w:lineRule="auto"/>
        <w:jc w:val="center"/>
        <w:rPr>
          <w:rFonts w:hint="eastAsia" w:ascii="仿宋_GB2312" w:eastAsia="仿宋_GB2312" w:cs="Arial Unicode MS" w:hAnsiTheme="minorEastAsia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Arial Unicode MS" w:hAnsiTheme="minorEastAsia"/>
          <w:color w:val="000000"/>
          <w:kern w:val="0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_GB2312" w:eastAsia="仿宋_GB2312" w:cs="Arial Unicode MS" w:hAnsiTheme="minorEastAsia"/>
          <w:color w:val="000000"/>
          <w:kern w:val="0"/>
          <w:sz w:val="32"/>
          <w:szCs w:val="32"/>
        </w:rPr>
        <w:t>福州理工学院</w:t>
      </w:r>
      <w:r>
        <w:rPr>
          <w:rFonts w:hint="eastAsia" w:ascii="仿宋_GB2312" w:eastAsia="仿宋_GB2312" w:cs="Arial Unicode MS" w:hAnsiTheme="minorEastAsia"/>
          <w:color w:val="000000"/>
          <w:kern w:val="0"/>
          <w:sz w:val="32"/>
          <w:szCs w:val="32"/>
          <w:lang w:eastAsia="zh-CN"/>
        </w:rPr>
        <w:t>财务处</w:t>
      </w:r>
    </w:p>
    <w:tbl>
      <w:tblPr>
        <w:tblStyle w:val="6"/>
        <w:tblpPr w:leftFromText="180" w:rightFromText="180" w:vertAnchor="text" w:horzAnchor="page" w:tblpX="1682" w:tblpY="2150"/>
        <w:tblW w:w="8640" w:type="dxa"/>
        <w:tblInd w:w="0" w:type="dxa"/>
        <w:tblBorders>
          <w:top w:val="single" w:color="auto" w:sz="12" w:space="0"/>
          <w:left w:val="none" w:color="auto" w:sz="0" w:space="0"/>
          <w:bottom w:val="single" w:color="auto" w:sz="8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8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0" w:type="dxa"/>
            <w:tcBorders>
              <w:top w:val="single" w:color="auto" w:sz="12" w:space="0"/>
              <w:bottom w:val="single" w:color="auto" w:sz="12" w:space="0"/>
              <w:right w:val="nil"/>
            </w:tcBorders>
          </w:tcPr>
          <w:p>
            <w:pPr>
              <w:tabs>
                <w:tab w:val="left" w:pos="7560"/>
              </w:tabs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福州理工学院财务处　　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黑体" w:eastAsia="黑体"/>
                <w:spacing w:val="-6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widowControl/>
        <w:spacing w:line="360" w:lineRule="auto"/>
        <w:jc w:val="center"/>
        <w:rPr>
          <w:rFonts w:hint="eastAsia" w:ascii="仿宋_GB2312" w:eastAsia="仿宋_GB2312" w:cs="Arial Unicode MS" w:hAnsi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Arial Unicode MS" w:hAnsiTheme="minorEastAsia"/>
          <w:color w:val="000000"/>
          <w:kern w:val="0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 w:cs="Arial Unicode MS" w:hAnsiTheme="minorEastAsia"/>
          <w:color w:val="000000"/>
          <w:kern w:val="0"/>
          <w:sz w:val="32"/>
          <w:szCs w:val="32"/>
          <w:lang w:val="en-US" w:eastAsia="zh-CN"/>
        </w:rPr>
        <w:t>2019年6月27日</w:t>
      </w:r>
    </w:p>
    <w:tbl>
      <w:tblPr>
        <w:tblStyle w:val="6"/>
        <w:tblpPr w:leftFromText="180" w:rightFromText="180" w:horzAnchor="margin" w:tblpXSpec="center" w:tblpY="225"/>
        <w:tblW w:w="109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0" w:hRule="atLeast"/>
        </w:trPr>
        <w:tc>
          <w:tcPr>
            <w:tcW w:w="10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eastAsia="方正小标宋简体" w:cs="宋体" w:hAnsiTheme="minorEastAsia"/>
                <w:color w:val="2B2B2B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小标宋简体" w:eastAsia="方正小标宋简体" w:cs="宋体" w:hAnsiTheme="minorEastAsia"/>
                <w:color w:val="2B2B2B"/>
                <w:kern w:val="0"/>
                <w:sz w:val="36"/>
                <w:szCs w:val="36"/>
                <w:lang w:val="en-US" w:eastAsia="zh-CN" w:bidi="ar-SA"/>
              </w:rPr>
              <w:t>2019-2020学年</w:t>
            </w:r>
          </w:p>
          <w:p>
            <w:pPr>
              <w:widowControl/>
              <w:jc w:val="center"/>
              <w:rPr>
                <w:rFonts w:hint="eastAsia" w:ascii="方正小标宋简体" w:eastAsia="方正小标宋简体" w:cs="宋体" w:hAnsiTheme="minorEastAsia"/>
                <w:color w:val="2B2B2B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小标宋简体" w:eastAsia="方正小标宋简体" w:cs="宋体" w:hAnsiTheme="minorEastAsia"/>
                <w:color w:val="2B2B2B"/>
                <w:kern w:val="0"/>
                <w:sz w:val="36"/>
                <w:szCs w:val="36"/>
                <w:lang w:val="en-US" w:eastAsia="zh-CN" w:bidi="ar-SA"/>
              </w:rPr>
              <w:t>2016-2018级在校生应缴学杂费一览表</w:t>
            </w:r>
          </w:p>
          <w:tbl>
            <w:tblPr>
              <w:tblStyle w:val="6"/>
              <w:tblpPr w:leftFromText="180" w:rightFromText="180" w:vertAnchor="text" w:horzAnchor="page" w:tblpX="159" w:tblpY="172"/>
              <w:tblW w:w="107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6"/>
              <w:gridCol w:w="5894"/>
              <w:gridCol w:w="2074"/>
              <w:gridCol w:w="14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1396" w:type="dxa"/>
                  <w:vMerge w:val="restart"/>
                  <w:tcBorders>
                    <w:top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仿宋_GB2312" w:hAnsi="宋体" w:eastAsia="仿宋_GB2312" w:cs="Arial"/>
                      <w:b/>
                      <w:kern w:val="0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仿宋_GB2312" w:hAnsi="宋体" w:eastAsia="仿宋_GB2312" w:cs="Arial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Arial"/>
                      <w:b/>
                      <w:kern w:val="0"/>
                      <w:sz w:val="24"/>
                      <w:szCs w:val="24"/>
                    </w:rPr>
                    <w:t>年级</w:t>
                  </w:r>
                </w:p>
              </w:tc>
              <w:tc>
                <w:tcPr>
                  <w:tcW w:w="5894" w:type="dxa"/>
                  <w:vMerge w:val="restart"/>
                  <w:tcBorders>
                    <w:top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仿宋_GB2312" w:hAnsi="宋体" w:eastAsia="仿宋_GB2312" w:cs="Arial"/>
                      <w:b/>
                      <w:kern w:val="0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仿宋_GB2312" w:hAnsi="宋体" w:eastAsia="仿宋_GB2312" w:cs="Arial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Arial"/>
                      <w:b/>
                      <w:kern w:val="0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3499" w:type="dxa"/>
                  <w:gridSpan w:val="2"/>
                  <w:tcBorders>
                    <w:top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Arial"/>
                      <w:b/>
                      <w:kern w:val="0"/>
                      <w:sz w:val="24"/>
                      <w:szCs w:val="24"/>
                    </w:rPr>
                    <w:t>应缴学杂费总额（</w:t>
                  </w:r>
                  <w:r>
                    <w:rPr>
                      <w:rFonts w:hint="eastAsia" w:ascii="仿宋_GB2312" w:hAnsi="宋体" w:eastAsia="仿宋_GB2312" w:cs="Arial"/>
                      <w:b/>
                      <w:kern w:val="0"/>
                      <w:sz w:val="24"/>
                      <w:szCs w:val="24"/>
                      <w:lang w:eastAsia="zh-CN"/>
                    </w:rPr>
                    <w:t>元</w:t>
                  </w:r>
                  <w:r>
                    <w:rPr>
                      <w:rFonts w:hint="eastAsia" w:ascii="仿宋_GB2312" w:hAnsi="宋体" w:eastAsia="仿宋_GB2312" w:cs="Arial"/>
                      <w:b/>
                      <w:kern w:val="0"/>
                      <w:sz w:val="24"/>
                      <w:szCs w:val="24"/>
                      <w:lang w:val="en-US" w:eastAsia="zh-CN"/>
                    </w:rPr>
                    <w:t>/生.学年</w:t>
                  </w:r>
                  <w:r>
                    <w:rPr>
                      <w:rFonts w:hint="eastAsia" w:ascii="仿宋_GB2312" w:hAnsi="宋体" w:eastAsia="仿宋_GB2312" w:cs="Arial"/>
                      <w:b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4" w:hRule="atLeast"/>
              </w:trPr>
              <w:tc>
                <w:tcPr>
                  <w:tcW w:w="1396" w:type="dxa"/>
                  <w:vMerge w:val="continue"/>
                  <w:tcBorders>
                    <w:lef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仿宋_GB2312" w:hAnsi="宋体" w:eastAsia="仿宋_GB2312" w:cs="Arial"/>
                      <w:b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89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仿宋_GB2312" w:hAnsi="宋体" w:eastAsia="仿宋_GB2312" w:cs="Arial"/>
                      <w:b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74" w:type="dxa"/>
                  <w:vAlign w:val="top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Arial"/>
                      <w:b/>
                      <w:kern w:val="0"/>
                      <w:sz w:val="24"/>
                      <w:szCs w:val="24"/>
                    </w:rPr>
                    <w:t>4人间</w:t>
                  </w:r>
                </w:p>
              </w:tc>
              <w:tc>
                <w:tcPr>
                  <w:tcW w:w="1425" w:type="dxa"/>
                  <w:tcBorders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Arial"/>
                      <w:b/>
                      <w:kern w:val="0"/>
                      <w:sz w:val="24"/>
                      <w:szCs w:val="24"/>
                    </w:rPr>
                    <w:t>6人间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  <w:t>2017</w:t>
                  </w: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  <w:t>2018</w:t>
                  </w: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  <w:t>级本科</w:t>
                  </w:r>
                </w:p>
              </w:tc>
              <w:tc>
                <w:tcPr>
                  <w:tcW w:w="5894" w:type="dxa"/>
                  <w:vAlign w:val="top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  <w:t>电子信息工程、通信工程、物联网工程、网络工程、软件工程、土木工程、工程造价、计算机科学与技术、建筑电气与智能化、投资学、财务管理、电子商务、金融工程、国际经济与贸易、物流管理</w:t>
                  </w: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eastAsia="zh-CN"/>
                    </w:rPr>
                    <w:t>、广告学、经济学、审计学、商务英语、生物技术</w:t>
                  </w:r>
                </w:p>
              </w:tc>
              <w:tc>
                <w:tcPr>
                  <w:tcW w:w="2074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  <w:t>22200</w:t>
                  </w:r>
                </w:p>
              </w:tc>
              <w:tc>
                <w:tcPr>
                  <w:tcW w:w="142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  <w:t>21800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6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  <w:t>2016级本科</w:t>
                  </w:r>
                </w:p>
              </w:tc>
              <w:tc>
                <w:tcPr>
                  <w:tcW w:w="5894" w:type="dxa"/>
                  <w:vAlign w:val="top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  <w:t>土木工程</w:t>
                  </w:r>
                </w:p>
              </w:tc>
              <w:tc>
                <w:tcPr>
                  <w:tcW w:w="2074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  <w:t>20200</w:t>
                  </w:r>
                </w:p>
              </w:tc>
              <w:tc>
                <w:tcPr>
                  <w:tcW w:w="142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  <w:t>19800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1396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894" w:type="dxa"/>
                  <w:vAlign w:val="top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  <w:t>通信工程、电子信息工程、网络工程、物联网工程、软件工程、工程造价、金融工程、物流管理、国际经济</w:t>
                  </w: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eastAsia="zh-CN"/>
                    </w:rPr>
                    <w:t>与</w:t>
                  </w: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  <w:t>贸易</w:t>
                  </w:r>
                </w:p>
              </w:tc>
              <w:tc>
                <w:tcPr>
                  <w:tcW w:w="2074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  <w:t>19200</w:t>
                  </w:r>
                </w:p>
              </w:tc>
              <w:tc>
                <w:tcPr>
                  <w:tcW w:w="142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  <w:t>18800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6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  <w:t>201</w:t>
                  </w: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  <w:t>8级</w:t>
                  </w: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  <w:t>专科</w:t>
                  </w:r>
                </w:p>
              </w:tc>
              <w:tc>
                <w:tcPr>
                  <w:tcW w:w="5894" w:type="dxa"/>
                  <w:vAlign w:val="top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  <w:t>会计、市场营销、国际金融</w:t>
                  </w:r>
                </w:p>
              </w:tc>
              <w:tc>
                <w:tcPr>
                  <w:tcW w:w="2074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  <w:t>11200</w:t>
                  </w:r>
                </w:p>
              </w:tc>
              <w:tc>
                <w:tcPr>
                  <w:tcW w:w="142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  <w:t>10800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</w:trPr>
              <w:tc>
                <w:tcPr>
                  <w:tcW w:w="1396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894" w:type="dxa"/>
                  <w:vAlign w:val="top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  <w:t>软件技术</w:t>
                  </w: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eastAsia="zh-CN"/>
                    </w:rPr>
                    <w:t>（软件开发方向）、建筑工程技术、工程造价、建筑设计、广告设计与制作</w:t>
                  </w:r>
                </w:p>
              </w:tc>
              <w:tc>
                <w:tcPr>
                  <w:tcW w:w="2074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  <w:t>12200</w:t>
                  </w:r>
                </w:p>
              </w:tc>
              <w:tc>
                <w:tcPr>
                  <w:tcW w:w="142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  <w:t>11800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6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  <w:t>2017级专科</w:t>
                  </w:r>
                </w:p>
              </w:tc>
              <w:tc>
                <w:tcPr>
                  <w:tcW w:w="5894" w:type="dxa"/>
                  <w:vAlign w:val="top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  <w:t>会计、市场营销、国际金融</w:t>
                  </w:r>
                </w:p>
              </w:tc>
              <w:tc>
                <w:tcPr>
                  <w:tcW w:w="2074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  <w:t>8100</w:t>
                  </w:r>
                </w:p>
              </w:tc>
              <w:tc>
                <w:tcPr>
                  <w:tcW w:w="142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  <w:t>8100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6" w:type="dxa"/>
                  <w:vMerge w:val="continue"/>
                  <w:tcBorders>
                    <w:lef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894" w:type="dxa"/>
                  <w:vAlign w:val="top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  <w:t>广告设计与制作、软件技术（软件开发方向）</w:t>
                  </w:r>
                </w:p>
              </w:tc>
              <w:tc>
                <w:tcPr>
                  <w:tcW w:w="2074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  <w:t>9600</w:t>
                  </w:r>
                </w:p>
              </w:tc>
              <w:tc>
                <w:tcPr>
                  <w:tcW w:w="142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  <w:t>9600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9" w:hRule="atLeast"/>
              </w:trPr>
              <w:tc>
                <w:tcPr>
                  <w:tcW w:w="1396" w:type="dxa"/>
                  <w:vMerge w:val="continue"/>
                  <w:tcBorders>
                    <w:left w:val="single" w:color="auto" w:sz="4" w:space="0"/>
                    <w:bottom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894" w:type="dxa"/>
                  <w:tcBorders>
                    <w:bottom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</w:rPr>
                    <w:t>工程造价、计算机应用技术、建设工程管理、建筑工程技术、建筑设计、汽车运用与维修技术、动漫</w:t>
                  </w: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eastAsia="zh-CN"/>
                    </w:rPr>
                    <w:t>制作技术</w:t>
                  </w:r>
                </w:p>
              </w:tc>
              <w:tc>
                <w:tcPr>
                  <w:tcW w:w="2074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  <w:t>9100</w:t>
                  </w:r>
                </w:p>
              </w:tc>
              <w:tc>
                <w:tcPr>
                  <w:tcW w:w="1425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Arial"/>
                      <w:kern w:val="0"/>
                      <w:sz w:val="24"/>
                      <w:szCs w:val="24"/>
                      <w:lang w:val="en-US" w:eastAsia="zh-CN"/>
                    </w:rPr>
                    <w:t>9100</w:t>
                  </w:r>
                </w:p>
              </w:tc>
            </w:tr>
          </w:tbl>
          <w:p>
            <w:pPr>
              <w:widowControl/>
              <w:jc w:val="both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</w:tbl>
    <w:p>
      <w:pPr>
        <w:jc w:val="left"/>
        <w:rPr>
          <w:rFonts w:ascii="仿宋_GB2312" w:hAnsi="宋体" w:eastAsia="仿宋_GB2312" w:cs="Arial"/>
          <w:kern w:val="0"/>
          <w:sz w:val="28"/>
          <w:szCs w:val="28"/>
        </w:rPr>
      </w:pPr>
      <w:r>
        <w:rPr>
          <w:rFonts w:hint="eastAsia" w:ascii="仿宋_GB2312" w:hAnsi="宋体" w:eastAsia="仿宋_GB2312" w:cs="Arial"/>
          <w:kern w:val="0"/>
          <w:sz w:val="28"/>
          <w:szCs w:val="28"/>
        </w:rPr>
        <w:t>备注</w:t>
      </w:r>
      <w:r>
        <w:rPr>
          <w:rFonts w:ascii="仿宋_GB2312" w:hAnsi="宋体" w:eastAsia="仿宋_GB2312" w:cs="Arial"/>
          <w:kern w:val="0"/>
          <w:sz w:val="28"/>
          <w:szCs w:val="28"/>
        </w:rPr>
        <w:t>：</w:t>
      </w:r>
    </w:p>
    <w:p>
      <w:pPr>
        <w:numPr>
          <w:ilvl w:val="0"/>
          <w:numId w:val="2"/>
        </w:numPr>
        <w:jc w:val="both"/>
        <w:rPr>
          <w:rFonts w:ascii="仿宋_GB2312" w:hAnsi="宋体" w:eastAsia="仿宋_GB2312" w:cs="Arial"/>
          <w:kern w:val="0"/>
          <w:sz w:val="28"/>
          <w:szCs w:val="28"/>
        </w:rPr>
      </w:pPr>
      <w:r>
        <w:rPr>
          <w:rFonts w:hint="eastAsia" w:ascii="仿宋_GB2312" w:hAnsi="宋体" w:eastAsia="仿宋_GB2312" w:cs="Arial"/>
          <w:kern w:val="0"/>
          <w:sz w:val="28"/>
          <w:szCs w:val="28"/>
        </w:rPr>
        <w:t>本科生应缴学杂费总</w:t>
      </w:r>
      <w:r>
        <w:rPr>
          <w:rFonts w:ascii="仿宋_GB2312" w:hAnsi="宋体" w:eastAsia="仿宋_GB2312" w:cs="Arial"/>
          <w:kern w:val="0"/>
          <w:sz w:val="28"/>
          <w:szCs w:val="28"/>
        </w:rPr>
        <w:t>额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=</w:t>
      </w:r>
      <w:r>
        <w:rPr>
          <w:rFonts w:ascii="仿宋_GB2312" w:hAnsi="宋体" w:eastAsia="仿宋_GB2312" w:cs="Arial"/>
          <w:kern w:val="0"/>
          <w:sz w:val="28"/>
          <w:szCs w:val="28"/>
        </w:rPr>
        <w:t>学费+住宿费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+教材</w:t>
      </w:r>
      <w:r>
        <w:rPr>
          <w:rFonts w:ascii="仿宋_GB2312" w:hAnsi="宋体" w:eastAsia="仿宋_GB2312" w:cs="Arial"/>
          <w:kern w:val="0"/>
          <w:sz w:val="28"/>
          <w:szCs w:val="28"/>
        </w:rPr>
        <w:t>费</w:t>
      </w:r>
      <w:r>
        <w:rPr>
          <w:rFonts w:hint="eastAsia" w:ascii="仿宋_GB2312" w:hAnsi="宋体" w:eastAsia="仿宋_GB2312" w:cs="Arial"/>
          <w:kern w:val="0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jc w:val="both"/>
        <w:rPr>
          <w:rFonts w:ascii="仿宋_GB2312" w:hAnsi="宋体" w:eastAsia="仿宋_GB2312" w:cs="Arial"/>
          <w:kern w:val="0"/>
          <w:sz w:val="28"/>
          <w:szCs w:val="28"/>
        </w:rPr>
      </w:pPr>
      <w:r>
        <w:rPr>
          <w:rFonts w:hint="eastAsia" w:ascii="仿宋_GB2312" w:hAnsi="宋体" w:eastAsia="仿宋_GB2312" w:cs="Arial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Arial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级专科</w:t>
      </w:r>
      <w:r>
        <w:rPr>
          <w:rFonts w:ascii="仿宋_GB2312" w:hAnsi="宋体" w:eastAsia="仿宋_GB2312" w:cs="Arial"/>
          <w:kern w:val="0"/>
          <w:sz w:val="28"/>
          <w:szCs w:val="28"/>
        </w:rPr>
        <w:t>生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应缴学杂费总</w:t>
      </w:r>
      <w:r>
        <w:rPr>
          <w:rFonts w:ascii="仿宋_GB2312" w:hAnsi="宋体" w:eastAsia="仿宋_GB2312" w:cs="Arial"/>
          <w:kern w:val="0"/>
          <w:sz w:val="28"/>
          <w:szCs w:val="28"/>
        </w:rPr>
        <w:t>额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=</w:t>
      </w:r>
      <w:r>
        <w:rPr>
          <w:rFonts w:ascii="仿宋_GB2312" w:hAnsi="宋体" w:eastAsia="仿宋_GB2312" w:cs="Arial"/>
          <w:kern w:val="0"/>
          <w:sz w:val="28"/>
          <w:szCs w:val="28"/>
        </w:rPr>
        <w:t>学费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+教材</w:t>
      </w:r>
      <w:r>
        <w:rPr>
          <w:rFonts w:ascii="仿宋_GB2312" w:hAnsi="宋体" w:eastAsia="仿宋_GB2312" w:cs="Arial"/>
          <w:kern w:val="0"/>
          <w:sz w:val="28"/>
          <w:szCs w:val="28"/>
        </w:rPr>
        <w:t>费</w:t>
      </w:r>
      <w:r>
        <w:rPr>
          <w:rFonts w:hint="eastAsia" w:ascii="仿宋_GB2312" w:hAnsi="宋体" w:eastAsia="仿宋_GB2312" w:cs="Arial"/>
          <w:kern w:val="0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jc w:val="both"/>
        <w:rPr>
          <w:rFonts w:ascii="仿宋_GB2312" w:hAnsi="宋体" w:eastAsia="仿宋_GB2312" w:cs="Arial"/>
          <w:kern w:val="0"/>
          <w:sz w:val="28"/>
          <w:szCs w:val="28"/>
        </w:rPr>
      </w:pPr>
      <w:r>
        <w:rPr>
          <w:rFonts w:hint="eastAsia" w:ascii="仿宋_GB2312" w:hAnsi="宋体" w:eastAsia="仿宋_GB2312" w:cs="Arial"/>
          <w:kern w:val="0"/>
          <w:sz w:val="28"/>
          <w:szCs w:val="28"/>
          <w:lang w:val="en-US" w:eastAsia="zh-CN"/>
        </w:rPr>
        <w:t>18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级专科</w:t>
      </w:r>
      <w:r>
        <w:rPr>
          <w:rFonts w:ascii="仿宋_GB2312" w:hAnsi="宋体" w:eastAsia="仿宋_GB2312" w:cs="Arial"/>
          <w:kern w:val="0"/>
          <w:sz w:val="28"/>
          <w:szCs w:val="28"/>
        </w:rPr>
        <w:t>生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应缴学杂费总</w:t>
      </w:r>
      <w:r>
        <w:rPr>
          <w:rFonts w:ascii="仿宋_GB2312" w:hAnsi="宋体" w:eastAsia="仿宋_GB2312" w:cs="Arial"/>
          <w:kern w:val="0"/>
          <w:sz w:val="28"/>
          <w:szCs w:val="28"/>
        </w:rPr>
        <w:t>额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=</w:t>
      </w:r>
      <w:r>
        <w:rPr>
          <w:rFonts w:ascii="仿宋_GB2312" w:hAnsi="宋体" w:eastAsia="仿宋_GB2312" w:cs="Arial"/>
          <w:kern w:val="0"/>
          <w:sz w:val="28"/>
          <w:szCs w:val="28"/>
        </w:rPr>
        <w:t>学费+住宿费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+教材</w:t>
      </w:r>
      <w:r>
        <w:rPr>
          <w:rFonts w:ascii="仿宋_GB2312" w:hAnsi="宋体" w:eastAsia="仿宋_GB2312" w:cs="Arial"/>
          <w:kern w:val="0"/>
          <w:sz w:val="28"/>
          <w:szCs w:val="28"/>
        </w:rPr>
        <w:t>费</w:t>
      </w:r>
      <w:r>
        <w:rPr>
          <w:rFonts w:hint="eastAsia" w:ascii="仿宋_GB2312" w:hAnsi="宋体" w:eastAsia="仿宋_GB2312" w:cs="Arial"/>
          <w:kern w:val="0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jc w:val="both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Arial"/>
          <w:kern w:val="0"/>
          <w:sz w:val="28"/>
          <w:szCs w:val="28"/>
        </w:rPr>
        <w:t>生源地</w:t>
      </w:r>
      <w:r>
        <w:rPr>
          <w:rFonts w:hint="eastAsia" w:ascii="仿宋_GB2312" w:hAnsi="宋体" w:eastAsia="仿宋_GB2312" w:cs="Arial"/>
          <w:kern w:val="0"/>
          <w:sz w:val="28"/>
          <w:szCs w:val="28"/>
          <w:lang w:eastAsia="zh-CN"/>
        </w:rPr>
        <w:t>贷款</w:t>
      </w:r>
      <w:r>
        <w:rPr>
          <w:rFonts w:ascii="仿宋_GB2312" w:hAnsi="宋体" w:eastAsia="仿宋_GB2312" w:cs="Arial"/>
          <w:kern w:val="0"/>
          <w:sz w:val="28"/>
          <w:szCs w:val="28"/>
        </w:rPr>
        <w:t>学生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应</w:t>
      </w:r>
      <w:r>
        <w:rPr>
          <w:rFonts w:ascii="仿宋_GB2312" w:hAnsi="宋体" w:eastAsia="仿宋_GB2312" w:cs="Arial"/>
          <w:kern w:val="0"/>
          <w:sz w:val="28"/>
          <w:szCs w:val="28"/>
        </w:rPr>
        <w:t>缴纳金额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:按</w:t>
      </w:r>
      <w:r>
        <w:rPr>
          <w:rFonts w:ascii="仿宋_GB2312" w:hAnsi="宋体" w:eastAsia="仿宋_GB2312" w:cs="Arial"/>
          <w:kern w:val="0"/>
          <w:sz w:val="28"/>
          <w:szCs w:val="28"/>
        </w:rPr>
        <w:t>学杂费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总</w:t>
      </w:r>
      <w:r>
        <w:rPr>
          <w:rFonts w:ascii="仿宋_GB2312" w:hAnsi="宋体" w:eastAsia="仿宋_GB2312" w:cs="Arial"/>
          <w:kern w:val="0"/>
          <w:sz w:val="28"/>
          <w:szCs w:val="28"/>
        </w:rPr>
        <w:t>额扣除生源地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贷款</w:t>
      </w:r>
      <w:r>
        <w:rPr>
          <w:rFonts w:ascii="仿宋_GB2312" w:hAnsi="宋体" w:eastAsia="仿宋_GB2312" w:cs="Arial"/>
          <w:kern w:val="0"/>
          <w:sz w:val="28"/>
          <w:szCs w:val="28"/>
        </w:rPr>
        <w:t>的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金</w:t>
      </w:r>
      <w:r>
        <w:rPr>
          <w:rFonts w:ascii="仿宋_GB2312" w:hAnsi="宋体" w:eastAsia="仿宋_GB2312" w:cs="Arial"/>
          <w:kern w:val="0"/>
          <w:sz w:val="28"/>
          <w:szCs w:val="28"/>
        </w:rPr>
        <w:t>额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存</w:t>
      </w:r>
      <w:r>
        <w:rPr>
          <w:rFonts w:hint="eastAsia" w:ascii="仿宋_GB2312" w:hAnsi="宋体" w:eastAsia="仿宋_GB2312" w:cs="Arial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入工行</w:t>
      </w:r>
      <w:r>
        <w:rPr>
          <w:rFonts w:ascii="仿宋_GB2312" w:hAnsi="宋体" w:eastAsia="仿宋_GB2312" w:cs="Arial"/>
          <w:kern w:val="0"/>
          <w:sz w:val="28"/>
          <w:szCs w:val="28"/>
        </w:rPr>
        <w:t>卡，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即：</w:t>
      </w:r>
      <w:r>
        <w:rPr>
          <w:rFonts w:ascii="仿宋_GB2312" w:hAnsi="宋体" w:eastAsia="仿宋_GB2312" w:cs="Arial"/>
          <w:kern w:val="0"/>
          <w:sz w:val="28"/>
          <w:szCs w:val="28"/>
        </w:rPr>
        <w:t>应缴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学杂费金额=应交学杂费总额-生源地贷款金额</w:t>
      </w:r>
      <w:r>
        <w:rPr>
          <w:rFonts w:hint="eastAsia" w:ascii="仿宋_GB2312" w:hAnsi="宋体" w:eastAsia="仿宋_GB2312" w:cs="Arial"/>
          <w:kern w:val="0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jc w:val="both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宋体" w:eastAsia="仿宋_GB2312" w:cs="Arial"/>
          <w:kern w:val="0"/>
          <w:sz w:val="28"/>
          <w:szCs w:val="28"/>
        </w:rPr>
        <w:t>四人间的按</w:t>
      </w:r>
      <w:r>
        <w:rPr>
          <w:rFonts w:hint="eastAsia" w:ascii="仿宋_GB2312" w:hAnsi="宋体" w:eastAsia="仿宋_GB2312" w:cs="Arial"/>
          <w:kern w:val="0"/>
          <w:sz w:val="28"/>
          <w:szCs w:val="28"/>
          <w:lang w:eastAsia="zh-CN"/>
        </w:rPr>
        <w:t>四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人</w:t>
      </w:r>
      <w:r>
        <w:rPr>
          <w:rFonts w:ascii="仿宋_GB2312" w:hAnsi="宋体" w:eastAsia="仿宋_GB2312" w:cs="Arial"/>
          <w:kern w:val="0"/>
          <w:sz w:val="28"/>
          <w:szCs w:val="28"/>
        </w:rPr>
        <w:t>间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标准</w:t>
      </w:r>
      <w:r>
        <w:rPr>
          <w:rFonts w:ascii="仿宋_GB2312" w:hAnsi="宋体" w:eastAsia="仿宋_GB2312" w:cs="Arial"/>
          <w:kern w:val="0"/>
          <w:sz w:val="28"/>
          <w:szCs w:val="28"/>
        </w:rPr>
        <w:t>缴纳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学费、六</w:t>
      </w:r>
      <w:r>
        <w:rPr>
          <w:rFonts w:ascii="仿宋_GB2312" w:hAnsi="宋体" w:eastAsia="仿宋_GB2312" w:cs="Arial"/>
          <w:kern w:val="0"/>
          <w:sz w:val="28"/>
          <w:szCs w:val="28"/>
        </w:rPr>
        <w:t>人间的按</w:t>
      </w:r>
      <w:r>
        <w:rPr>
          <w:rFonts w:hint="eastAsia" w:ascii="仿宋_GB2312" w:hAnsi="宋体" w:eastAsia="仿宋_GB2312" w:cs="Arial"/>
          <w:kern w:val="0"/>
          <w:sz w:val="28"/>
          <w:szCs w:val="28"/>
          <w:lang w:eastAsia="zh-CN"/>
        </w:rPr>
        <w:t>六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人</w:t>
      </w:r>
      <w:r>
        <w:rPr>
          <w:rFonts w:ascii="仿宋_GB2312" w:hAnsi="宋体" w:eastAsia="仿宋_GB2312" w:cs="Arial"/>
          <w:kern w:val="0"/>
          <w:sz w:val="28"/>
          <w:szCs w:val="28"/>
        </w:rPr>
        <w:t>间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标准</w:t>
      </w:r>
      <w:r>
        <w:rPr>
          <w:rFonts w:ascii="仿宋_GB2312" w:hAnsi="宋体" w:eastAsia="仿宋_GB2312" w:cs="Arial"/>
          <w:kern w:val="0"/>
          <w:sz w:val="28"/>
          <w:szCs w:val="28"/>
        </w:rPr>
        <w:t>缴纳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学费。</w:t>
      </w: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509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hint="eastAsia" w:ascii="宋体" w:hAnsi="宋体" w:eastAsia="宋体"/>
            <w:sz w:val="28"/>
            <w:szCs w:val="28"/>
          </w:rPr>
          <w:t>-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519"/>
      <w:docPartObj>
        <w:docPartGallery w:val="autotext"/>
      </w:docPartObj>
    </w:sdtPr>
    <w:sdtContent>
      <w:p>
        <w:pPr>
          <w:pStyle w:val="3"/>
          <w:ind w:firstLine="8370" w:firstLineChars="4650"/>
        </w:pPr>
        <w:r>
          <w:rPr>
            <w:rFonts w:hint="eastAsia" w:ascii="宋体" w:hAnsi="宋体" w:eastAsia="宋体"/>
            <w:sz w:val="28"/>
            <w:szCs w:val="28"/>
          </w:rPr>
          <w:t>-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-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B9A3D"/>
    <w:multiLevelType w:val="singleLevel"/>
    <w:tmpl w:val="324B9A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8BC385"/>
    <w:multiLevelType w:val="singleLevel"/>
    <w:tmpl w:val="5B8BC3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A6"/>
    <w:rsid w:val="00003667"/>
    <w:rsid w:val="00005D9F"/>
    <w:rsid w:val="00031F43"/>
    <w:rsid w:val="00056BEF"/>
    <w:rsid w:val="000754B2"/>
    <w:rsid w:val="000C21A6"/>
    <w:rsid w:val="000E665C"/>
    <w:rsid w:val="000E7340"/>
    <w:rsid w:val="000F7887"/>
    <w:rsid w:val="00111695"/>
    <w:rsid w:val="001305A8"/>
    <w:rsid w:val="00194B87"/>
    <w:rsid w:val="00201BDF"/>
    <w:rsid w:val="0022297E"/>
    <w:rsid w:val="002672FA"/>
    <w:rsid w:val="00292B61"/>
    <w:rsid w:val="002B3E86"/>
    <w:rsid w:val="00334921"/>
    <w:rsid w:val="00384099"/>
    <w:rsid w:val="003934BC"/>
    <w:rsid w:val="003969D3"/>
    <w:rsid w:val="003A58FE"/>
    <w:rsid w:val="003B2289"/>
    <w:rsid w:val="003D22AD"/>
    <w:rsid w:val="003E633A"/>
    <w:rsid w:val="00415C93"/>
    <w:rsid w:val="00464571"/>
    <w:rsid w:val="00464C75"/>
    <w:rsid w:val="00477065"/>
    <w:rsid w:val="004C3CEC"/>
    <w:rsid w:val="004E38AB"/>
    <w:rsid w:val="004F52BC"/>
    <w:rsid w:val="00507910"/>
    <w:rsid w:val="005112E0"/>
    <w:rsid w:val="00580BCA"/>
    <w:rsid w:val="005D1CD9"/>
    <w:rsid w:val="005D57D6"/>
    <w:rsid w:val="00604143"/>
    <w:rsid w:val="00620056"/>
    <w:rsid w:val="00657572"/>
    <w:rsid w:val="00667A63"/>
    <w:rsid w:val="0068644C"/>
    <w:rsid w:val="006D2D53"/>
    <w:rsid w:val="007232C9"/>
    <w:rsid w:val="00734719"/>
    <w:rsid w:val="00780D77"/>
    <w:rsid w:val="007F59DD"/>
    <w:rsid w:val="007F6FD5"/>
    <w:rsid w:val="00831E24"/>
    <w:rsid w:val="00843371"/>
    <w:rsid w:val="00846B1C"/>
    <w:rsid w:val="00865AF3"/>
    <w:rsid w:val="00896A68"/>
    <w:rsid w:val="008A7297"/>
    <w:rsid w:val="008D5CA7"/>
    <w:rsid w:val="008F65C3"/>
    <w:rsid w:val="008F6E62"/>
    <w:rsid w:val="00910615"/>
    <w:rsid w:val="00965B45"/>
    <w:rsid w:val="0097188B"/>
    <w:rsid w:val="009750BF"/>
    <w:rsid w:val="009769D2"/>
    <w:rsid w:val="00977D7B"/>
    <w:rsid w:val="009E3C3D"/>
    <w:rsid w:val="009F0574"/>
    <w:rsid w:val="009F3B46"/>
    <w:rsid w:val="00A65C8B"/>
    <w:rsid w:val="00A73E54"/>
    <w:rsid w:val="00AB0C98"/>
    <w:rsid w:val="00AB51BF"/>
    <w:rsid w:val="00AD7BC3"/>
    <w:rsid w:val="00B27983"/>
    <w:rsid w:val="00B4455F"/>
    <w:rsid w:val="00B85BE0"/>
    <w:rsid w:val="00B95E19"/>
    <w:rsid w:val="00BB64F8"/>
    <w:rsid w:val="00BC474E"/>
    <w:rsid w:val="00BE40E3"/>
    <w:rsid w:val="00BE5464"/>
    <w:rsid w:val="00C124D4"/>
    <w:rsid w:val="00C46958"/>
    <w:rsid w:val="00C969A6"/>
    <w:rsid w:val="00CB558D"/>
    <w:rsid w:val="00D127C8"/>
    <w:rsid w:val="00D2119E"/>
    <w:rsid w:val="00D21B38"/>
    <w:rsid w:val="00D2554A"/>
    <w:rsid w:val="00D41780"/>
    <w:rsid w:val="00D42A7B"/>
    <w:rsid w:val="00D44B61"/>
    <w:rsid w:val="00D704AC"/>
    <w:rsid w:val="00D96959"/>
    <w:rsid w:val="00DD612C"/>
    <w:rsid w:val="00E15704"/>
    <w:rsid w:val="00E327BB"/>
    <w:rsid w:val="00E9108B"/>
    <w:rsid w:val="00EC1608"/>
    <w:rsid w:val="00ED0E33"/>
    <w:rsid w:val="00F02734"/>
    <w:rsid w:val="00F04A15"/>
    <w:rsid w:val="00F20044"/>
    <w:rsid w:val="00F37660"/>
    <w:rsid w:val="00F5410D"/>
    <w:rsid w:val="00F740F3"/>
    <w:rsid w:val="00F86FFC"/>
    <w:rsid w:val="00FF34A9"/>
    <w:rsid w:val="018415AC"/>
    <w:rsid w:val="01944BBF"/>
    <w:rsid w:val="02B13205"/>
    <w:rsid w:val="0415047B"/>
    <w:rsid w:val="054E6D9F"/>
    <w:rsid w:val="080116F4"/>
    <w:rsid w:val="089B299D"/>
    <w:rsid w:val="098C401E"/>
    <w:rsid w:val="0BE61A20"/>
    <w:rsid w:val="0D26583D"/>
    <w:rsid w:val="11D00E30"/>
    <w:rsid w:val="11D92999"/>
    <w:rsid w:val="12E53E61"/>
    <w:rsid w:val="13164B2B"/>
    <w:rsid w:val="14FF01E5"/>
    <w:rsid w:val="16EC3A2C"/>
    <w:rsid w:val="18D73C80"/>
    <w:rsid w:val="1917568C"/>
    <w:rsid w:val="19CA2C83"/>
    <w:rsid w:val="1AB7152F"/>
    <w:rsid w:val="1C776DC5"/>
    <w:rsid w:val="1D0354B8"/>
    <w:rsid w:val="1D7374AE"/>
    <w:rsid w:val="1EE36D85"/>
    <w:rsid w:val="1F435C5D"/>
    <w:rsid w:val="20A25FE2"/>
    <w:rsid w:val="22D753F2"/>
    <w:rsid w:val="22E36893"/>
    <w:rsid w:val="24650F5F"/>
    <w:rsid w:val="262742C4"/>
    <w:rsid w:val="278D16B6"/>
    <w:rsid w:val="2CE12FBB"/>
    <w:rsid w:val="2E8421C5"/>
    <w:rsid w:val="30B0241E"/>
    <w:rsid w:val="31BB10B9"/>
    <w:rsid w:val="32E76DAA"/>
    <w:rsid w:val="360D71C5"/>
    <w:rsid w:val="36CB0465"/>
    <w:rsid w:val="37107B62"/>
    <w:rsid w:val="37427D1C"/>
    <w:rsid w:val="37B369CC"/>
    <w:rsid w:val="38203CFE"/>
    <w:rsid w:val="3A9D59EE"/>
    <w:rsid w:val="3ABF1D0F"/>
    <w:rsid w:val="3EC8589E"/>
    <w:rsid w:val="429653D7"/>
    <w:rsid w:val="44D2544A"/>
    <w:rsid w:val="450974AD"/>
    <w:rsid w:val="454B31FA"/>
    <w:rsid w:val="45927C9B"/>
    <w:rsid w:val="45A66BE8"/>
    <w:rsid w:val="482F2C28"/>
    <w:rsid w:val="48BF3F81"/>
    <w:rsid w:val="490F5D31"/>
    <w:rsid w:val="49131A2F"/>
    <w:rsid w:val="4968320C"/>
    <w:rsid w:val="497C77B8"/>
    <w:rsid w:val="49A86603"/>
    <w:rsid w:val="49B90C7F"/>
    <w:rsid w:val="4A670CCC"/>
    <w:rsid w:val="4A9D460E"/>
    <w:rsid w:val="4C1B7EF9"/>
    <w:rsid w:val="4CA324FB"/>
    <w:rsid w:val="4D424D11"/>
    <w:rsid w:val="4DD25678"/>
    <w:rsid w:val="4F6B27DE"/>
    <w:rsid w:val="4F956AB9"/>
    <w:rsid w:val="500D525D"/>
    <w:rsid w:val="509164B5"/>
    <w:rsid w:val="524956C3"/>
    <w:rsid w:val="5359398F"/>
    <w:rsid w:val="53927344"/>
    <w:rsid w:val="53A84686"/>
    <w:rsid w:val="55D0535B"/>
    <w:rsid w:val="58341D63"/>
    <w:rsid w:val="583827E9"/>
    <w:rsid w:val="584C1E15"/>
    <w:rsid w:val="58A74144"/>
    <w:rsid w:val="58CC65C7"/>
    <w:rsid w:val="591A7BA1"/>
    <w:rsid w:val="59C726FD"/>
    <w:rsid w:val="5AE074D8"/>
    <w:rsid w:val="5AEC1693"/>
    <w:rsid w:val="5B1C6B33"/>
    <w:rsid w:val="5E1B575B"/>
    <w:rsid w:val="5F9970D6"/>
    <w:rsid w:val="5F9D0067"/>
    <w:rsid w:val="60175431"/>
    <w:rsid w:val="60D93CCF"/>
    <w:rsid w:val="62D717AF"/>
    <w:rsid w:val="656E1397"/>
    <w:rsid w:val="673C4B80"/>
    <w:rsid w:val="68372576"/>
    <w:rsid w:val="689D4A42"/>
    <w:rsid w:val="69076439"/>
    <w:rsid w:val="690B68A4"/>
    <w:rsid w:val="6B240B7B"/>
    <w:rsid w:val="6B915E8F"/>
    <w:rsid w:val="6CB11133"/>
    <w:rsid w:val="6DB16C9C"/>
    <w:rsid w:val="6DF72574"/>
    <w:rsid w:val="6F842975"/>
    <w:rsid w:val="70045904"/>
    <w:rsid w:val="711B54A7"/>
    <w:rsid w:val="712A3472"/>
    <w:rsid w:val="71941F34"/>
    <w:rsid w:val="71951FFF"/>
    <w:rsid w:val="72537A7D"/>
    <w:rsid w:val="72F65360"/>
    <w:rsid w:val="73797C75"/>
    <w:rsid w:val="74CD2AC1"/>
    <w:rsid w:val="755B5F4A"/>
    <w:rsid w:val="75CC73B4"/>
    <w:rsid w:val="781659E9"/>
    <w:rsid w:val="78392797"/>
    <w:rsid w:val="787B080C"/>
    <w:rsid w:val="7C2460D4"/>
    <w:rsid w:val="7CF97E97"/>
    <w:rsid w:val="7D212731"/>
    <w:rsid w:val="7E1D2036"/>
    <w:rsid w:val="7E5D6AED"/>
    <w:rsid w:val="7F1A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EC06F-5A70-418A-BB1E-C1DA6F763C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157</Words>
  <Characters>898</Characters>
  <Lines>7</Lines>
  <Paragraphs>2</Paragraphs>
  <TotalTime>1</TotalTime>
  <ScaleCrop>false</ScaleCrop>
  <LinksUpToDate>false</LinksUpToDate>
  <CharactersWithSpaces>1053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2016-11-10T00:42:00Z</dcterms:created>
  <dc:creator>微软用户</dc:creator>
  <cp:lastModifiedBy>Wrinkle</cp:lastModifiedBy>
  <cp:lastPrinted>2019-06-27T07:15:00Z</cp:lastPrinted>
  <dcterms:modified xsi:type="dcterms:W3CDTF">2020-08-06T01:49:59Z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